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 “数字吉林”建设专项资金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非涉密类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</w:rPr>
        <w:t>按照省委、省政府对全省“数字吉林”建设工作的要求部署，为提高财政资金的使用效益，促进我省数字化建设和发展，结合我省重点工作安排和实际情况，根据《吉林省“数字吉林”建设专项资金管理办法》（吉财党政〔2019〕523号）规定，</w:t>
      </w:r>
      <w:r>
        <w:rPr>
          <w:rFonts w:ascii="Times New Roman" w:hAnsi="Times New Roman" w:cs="Times New Roman"/>
          <w:szCs w:val="32"/>
        </w:rPr>
        <w:t>制订此方案。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一、资金额度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ascii="Times New Roman" w:hAnsi="仿宋" w:cs="Times New Roman"/>
        </w:rPr>
      </w:pPr>
      <w:r>
        <w:rPr>
          <w:rFonts w:hint="eastAsia" w:ascii="Times New Roman" w:hAnsi="仿宋" w:cs="Times New Roman"/>
        </w:rPr>
        <w:t>2</w:t>
      </w:r>
      <w:r>
        <w:rPr>
          <w:rFonts w:ascii="Times New Roman" w:hAnsi="仿宋" w:cs="Times New Roman"/>
        </w:rPr>
        <w:t>02</w:t>
      </w:r>
      <w:r>
        <w:rPr>
          <w:rFonts w:hint="eastAsia" w:ascii="Times New Roman" w:hAnsi="仿宋" w:cs="Times New Roman"/>
          <w:lang w:val="en-US" w:eastAsia="zh-CN"/>
        </w:rPr>
        <w:t>1</w:t>
      </w:r>
      <w:r>
        <w:rPr>
          <w:rFonts w:hint="eastAsia" w:ascii="Times New Roman" w:hAnsi="仿宋" w:cs="Times New Roman"/>
        </w:rPr>
        <w:t>年“数字吉林”建设专项资金</w:t>
      </w:r>
      <w:r>
        <w:rPr>
          <w:rFonts w:hint="eastAsia" w:ascii="Times New Roman" w:hAnsi="仿宋" w:cs="Times New Roman"/>
          <w:lang w:eastAsia="zh-CN"/>
        </w:rPr>
        <w:t>（</w:t>
      </w:r>
      <w:r>
        <w:rPr>
          <w:rFonts w:hint="eastAsia" w:ascii="Times New Roman" w:hAnsi="仿宋" w:cs="Times New Roman"/>
          <w:lang w:val="en-US" w:eastAsia="zh-CN"/>
        </w:rPr>
        <w:t>非涉密类</w:t>
      </w:r>
      <w:r>
        <w:rPr>
          <w:rFonts w:hint="eastAsia" w:ascii="Times New Roman" w:hAnsi="仿宋" w:cs="Times New Roman"/>
          <w:lang w:eastAsia="zh-CN"/>
        </w:rPr>
        <w:t>）</w:t>
      </w:r>
      <w:r>
        <w:rPr>
          <w:rFonts w:ascii="Times New Roman" w:hAnsi="仿宋" w:cs="Times New Roman"/>
          <w:szCs w:val="32"/>
        </w:rPr>
        <w:t>总额为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29410万</w:t>
      </w:r>
      <w:r>
        <w:rPr>
          <w:rFonts w:ascii="Times New Roman" w:hAnsi="仿宋" w:cs="Times New Roman"/>
          <w:szCs w:val="32"/>
        </w:rPr>
        <w:t>元</w:t>
      </w:r>
      <w:r>
        <w:rPr>
          <w:rFonts w:hint="eastAsia" w:ascii="Times New Roman" w:hAnsi="仿宋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二、项目内容及资金额度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  <w:lang w:val="en-US" w:eastAsia="zh-CN"/>
        </w:rPr>
      </w:pPr>
      <w:r>
        <w:rPr>
          <w:rFonts w:ascii="Times New Roman" w:hAnsi="Times New Roman" w:cs="Times New Roman"/>
          <w:szCs w:val="32"/>
        </w:rPr>
        <w:t xml:space="preserve">1.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2019年、2020年统建项目类16475.91万元。其中，2019年统建项目的分年用款8600万元，2020年统建项目的分年用款7479.91万元，2019年统建项目管理费396万元（监理费360万元，审计费36万元）。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ascii="Times New Roman" w:hAnsi="Times New Roman" w:cs="Times New Roman"/>
          <w:szCs w:val="32"/>
        </w:rPr>
        <w:t>.</w:t>
      </w:r>
      <w:r>
        <w:rPr>
          <w:rFonts w:hint="eastAsia" w:ascii="Times New Roman" w:hAnsi="Times New Roman" w:cs="Times New Roman"/>
          <w:szCs w:val="32"/>
        </w:rPr>
        <w:t>购买信息系统软件服务类安排</w:t>
      </w:r>
      <w:r>
        <w:rPr>
          <w:rFonts w:hint="eastAsia" w:ascii="Times New Roman" w:hAnsi="Times New Roman" w:cs="Times New Roman"/>
          <w:szCs w:val="32"/>
          <w:lang w:val="en-US" w:eastAsia="zh-CN"/>
        </w:rPr>
        <w:t>12934.09</w:t>
      </w:r>
      <w:r>
        <w:rPr>
          <w:rFonts w:ascii="Times New Roman" w:hAnsi="Times New Roman" w:cs="Times New Roman"/>
          <w:szCs w:val="32"/>
        </w:rPr>
        <w:t>万元</w:t>
      </w:r>
      <w:r>
        <w:rPr>
          <w:rFonts w:hint="eastAsia" w:ascii="Times New Roman" w:hAnsi="Times New Roman" w:cs="Times New Roman"/>
          <w:szCs w:val="32"/>
        </w:rPr>
        <w:t>（详见附件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表</w:t>
      </w:r>
      <w:r>
        <w:rPr>
          <w:rFonts w:hint="eastAsia" w:ascii="Times New Roman" w:hAnsi="Times New Roman" w:cs="Times New Roman"/>
          <w:szCs w:val="32"/>
        </w:rPr>
        <w:t>）</w:t>
      </w:r>
      <w:r>
        <w:rPr>
          <w:rFonts w:ascii="Times New Roman" w:hAnsi="Times New Roman" w:cs="Times New Roman"/>
          <w:szCs w:val="32"/>
        </w:rPr>
        <w:t>。</w:t>
      </w:r>
      <w:r>
        <w:rPr>
          <w:rFonts w:hint="eastAsia" w:ascii="Times New Roman" w:hAnsi="Times New Roman" w:cs="Times New Roman"/>
          <w:szCs w:val="32"/>
        </w:rPr>
        <w:t>主要用于支持购买</w:t>
      </w: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1</w:t>
      </w:r>
      <w:r>
        <w:rPr>
          <w:rFonts w:ascii="Times New Roman" w:hAnsi="Times New Roman" w:cs="Times New Roman"/>
          <w:szCs w:val="32"/>
        </w:rPr>
        <w:t>年吉林省“数字吉林”建设所需要的软件服务、云计算服务、云存储服务，云网络服务，云安全服务，异地灾备服务，后期的运行维护，以及信息视讯系统和远程视频会议等服务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Cs w:val="32"/>
        </w:rPr>
        <w:t>资金支持方式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leftChars="200" w:hanging="80" w:hangingChars="25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专项资金按项目法分配资金，采取直接补助的支持方式。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</w:t>
      </w:r>
      <w:r>
        <w:rPr>
          <w:rFonts w:hint="eastAsia"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：202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年“数字吉林”建设专项资金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非涉密类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ascii="Times New Roman" w:hAnsi="Times New Roman" w:cs="Times New Roman"/>
        </w:rPr>
        <w:t>分配情况表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696" w:leftChars="149" w:hanging="1219" w:hangingChars="381"/>
        <w:textAlignment w:val="auto"/>
        <w:rPr>
          <w:rFonts w:ascii="Times New Roman" w:hAnsi="仿宋" w:cs="Times New Roman"/>
        </w:rPr>
      </w:pPr>
    </w:p>
    <w:p/>
    <w:sectPr>
      <w:footerReference r:id="rId3" w:type="default"/>
      <w:pgSz w:w="11906" w:h="16838"/>
      <w:pgMar w:top="1843" w:right="1474" w:bottom="1985" w:left="1588" w:header="851" w:footer="992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251119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4C76"/>
    <w:rsid w:val="0CC34C76"/>
    <w:rsid w:val="1CA07ADD"/>
    <w:rsid w:val="29DE374C"/>
    <w:rsid w:val="2F535B8C"/>
    <w:rsid w:val="4926042F"/>
    <w:rsid w:val="54AD3DD0"/>
    <w:rsid w:val="7CC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2021-08-12T11:04:00Z</dcterms:created>
  <dc:creator>姜河</dc:creator>
  <cp:lastModifiedBy>姜河</cp:lastModifiedBy>
  <cp:lastPrinted>2021-08-13T00:25:00Z</cp:lastPrinted>
  <dcterms:modified xsi:type="dcterms:W3CDTF">2021-08-16T00:14:22Z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DFA69B82A0664BF5AAFCF93DD0FB08DF</vt:lpwstr>
  </property>
</Properties>
</file>